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52B1" w14:textId="77777777" w:rsidR="00B44DD5" w:rsidRPr="00AE5A41" w:rsidRDefault="00B44DD5" w:rsidP="00B44DD5">
      <w:pPr>
        <w:rPr>
          <w:rFonts w:ascii="Arial" w:hAnsi="Arial"/>
          <w:b/>
          <w:sz w:val="24"/>
          <w:szCs w:val="24"/>
        </w:rPr>
      </w:pPr>
      <w:r w:rsidRPr="00AE5A41">
        <w:rPr>
          <w:rFonts w:ascii="Arial" w:hAnsi="Arial"/>
          <w:b/>
          <w:sz w:val="24"/>
          <w:szCs w:val="24"/>
        </w:rPr>
        <w:t xml:space="preserve">IGPDECAUX </w:t>
      </w:r>
    </w:p>
    <w:p w14:paraId="1BAF1E61" w14:textId="77777777" w:rsidR="00B44DD5" w:rsidRPr="00AE5A41" w:rsidRDefault="00B44DD5" w:rsidP="00B44DD5">
      <w:pPr>
        <w:spacing w:after="150"/>
        <w:jc w:val="both"/>
        <w:rPr>
          <w:rFonts w:ascii="Arial" w:hAnsi="Arial"/>
          <w:b/>
          <w:sz w:val="24"/>
          <w:szCs w:val="24"/>
        </w:rPr>
      </w:pPr>
      <w:r w:rsidRPr="00AE5A41">
        <w:rPr>
          <w:rFonts w:ascii="Arial" w:hAnsi="Arial"/>
          <w:b/>
          <w:sz w:val="24"/>
          <w:szCs w:val="24"/>
        </w:rPr>
        <w:t xml:space="preserve">Il nostro impegno per una crescita sostenibile </w:t>
      </w:r>
    </w:p>
    <w:p w14:paraId="3AEBB90F" w14:textId="1C529874" w:rsidR="005E3C88" w:rsidRDefault="00AE5A41" w:rsidP="005E3C88">
      <w:pPr>
        <w:ind w:right="-1"/>
        <w:jc w:val="both"/>
        <w:rPr>
          <w:rFonts w:ascii="Arial" w:eastAsiaTheme="minorEastAsia" w:hAnsi="Arial" w:cs="Arial"/>
          <w:bCs/>
          <w:kern w:val="24"/>
          <w:sz w:val="24"/>
          <w:szCs w:val="24"/>
          <w:u w:color="000000"/>
          <w:lang w:eastAsia="it-IT"/>
        </w:rPr>
      </w:pPr>
      <w:r w:rsidRPr="00AE5A41">
        <w:rPr>
          <w:rFonts w:ascii="Arial" w:eastAsiaTheme="minorEastAsia" w:hAnsi="Arial" w:cs="Arial"/>
          <w:b/>
          <w:bCs/>
          <w:kern w:val="24"/>
          <w:sz w:val="24"/>
          <w:szCs w:val="24"/>
          <w:u w:color="000000"/>
          <w:lang w:eastAsia="it-IT"/>
        </w:rPr>
        <w:t>IGPDecaux</w:t>
      </w:r>
      <w:r w:rsidRPr="00AE5A41">
        <w:rPr>
          <w:rFonts w:ascii="Arial" w:eastAsiaTheme="minorEastAsia" w:hAnsi="Arial" w:cs="Arial"/>
          <w:bCs/>
          <w:kern w:val="24"/>
          <w:sz w:val="24"/>
          <w:szCs w:val="24"/>
          <w:u w:color="000000"/>
          <w:lang w:eastAsia="it-IT"/>
        </w:rPr>
        <w:t xml:space="preserve"> è leader in Italia per la comunicazione esterna. </w:t>
      </w:r>
      <w:r w:rsidRPr="00AE5A41">
        <w:rPr>
          <w:rFonts w:ascii="Arial" w:eastAsiaTheme="minorEastAsia" w:hAnsi="Arial" w:cs="Arial"/>
          <w:b/>
          <w:bCs/>
          <w:i/>
          <w:kern w:val="24"/>
          <w:sz w:val="24"/>
          <w:szCs w:val="24"/>
          <w:u w:color="000000"/>
          <w:lang w:eastAsia="it-IT"/>
        </w:rPr>
        <w:t>Trasporti di Superficie</w:t>
      </w:r>
      <w:r w:rsidRPr="00AE5A41">
        <w:rPr>
          <w:rFonts w:ascii="Arial" w:eastAsiaTheme="minorEastAsia" w:hAnsi="Arial" w:cs="Arial"/>
          <w:b/>
          <w:bCs/>
          <w:kern w:val="24"/>
          <w:sz w:val="24"/>
          <w:szCs w:val="24"/>
          <w:u w:color="000000"/>
          <w:lang w:eastAsia="it-IT"/>
        </w:rPr>
        <w:t xml:space="preserve">, </w:t>
      </w:r>
      <w:r w:rsidRPr="00AE5A41">
        <w:rPr>
          <w:rFonts w:ascii="Arial" w:eastAsiaTheme="minorEastAsia" w:hAnsi="Arial" w:cs="Arial"/>
          <w:b/>
          <w:bCs/>
          <w:i/>
          <w:kern w:val="24"/>
          <w:sz w:val="24"/>
          <w:szCs w:val="24"/>
          <w:u w:color="000000"/>
          <w:lang w:eastAsia="it-IT"/>
        </w:rPr>
        <w:t>Aeroporti</w:t>
      </w:r>
      <w:r w:rsidRPr="00AE5A41">
        <w:rPr>
          <w:rFonts w:ascii="Arial" w:eastAsiaTheme="minorEastAsia" w:hAnsi="Arial" w:cs="Arial"/>
          <w:b/>
          <w:bCs/>
          <w:kern w:val="24"/>
          <w:sz w:val="24"/>
          <w:szCs w:val="24"/>
          <w:u w:color="000000"/>
          <w:lang w:eastAsia="it-IT"/>
        </w:rPr>
        <w:t xml:space="preserve">, </w:t>
      </w:r>
      <w:r w:rsidRPr="00AE5A41">
        <w:rPr>
          <w:rFonts w:ascii="Arial" w:eastAsiaTheme="minorEastAsia" w:hAnsi="Arial" w:cs="Arial"/>
          <w:b/>
          <w:bCs/>
          <w:i/>
          <w:kern w:val="24"/>
          <w:sz w:val="24"/>
          <w:szCs w:val="24"/>
          <w:u w:color="000000"/>
          <w:lang w:eastAsia="it-IT"/>
        </w:rPr>
        <w:t>Metropolitane</w:t>
      </w:r>
      <w:r w:rsidRPr="00AE5A41">
        <w:rPr>
          <w:rFonts w:ascii="Arial" w:eastAsiaTheme="minorEastAsia" w:hAnsi="Arial" w:cs="Arial"/>
          <w:b/>
          <w:bCs/>
          <w:kern w:val="24"/>
          <w:sz w:val="24"/>
          <w:szCs w:val="24"/>
          <w:u w:color="000000"/>
          <w:lang w:eastAsia="it-IT"/>
        </w:rPr>
        <w:t xml:space="preserve">, </w:t>
      </w:r>
      <w:r w:rsidRPr="00AE5A41">
        <w:rPr>
          <w:rFonts w:ascii="Arial" w:eastAsiaTheme="minorEastAsia" w:hAnsi="Arial" w:cs="Arial"/>
          <w:b/>
          <w:bCs/>
          <w:i/>
          <w:kern w:val="24"/>
          <w:sz w:val="24"/>
          <w:szCs w:val="24"/>
          <w:u w:color="000000"/>
          <w:lang w:eastAsia="it-IT"/>
        </w:rPr>
        <w:t>Arredo Urbano</w:t>
      </w:r>
      <w:r w:rsidRPr="00AE5A41">
        <w:rPr>
          <w:rFonts w:ascii="Arial" w:eastAsiaTheme="minorEastAsia" w:hAnsi="Arial" w:cs="Arial"/>
          <w:b/>
          <w:bCs/>
          <w:kern w:val="24"/>
          <w:sz w:val="24"/>
          <w:szCs w:val="24"/>
          <w:u w:color="000000"/>
          <w:lang w:eastAsia="it-IT"/>
        </w:rPr>
        <w:t xml:space="preserve"> e </w:t>
      </w:r>
      <w:r w:rsidRPr="00AE5A41">
        <w:rPr>
          <w:rFonts w:ascii="Arial" w:eastAsiaTheme="minorEastAsia" w:hAnsi="Arial" w:cs="Arial"/>
          <w:b/>
          <w:bCs/>
          <w:i/>
          <w:kern w:val="24"/>
          <w:sz w:val="24"/>
          <w:szCs w:val="24"/>
          <w:u w:color="000000"/>
          <w:lang w:eastAsia="it-IT"/>
        </w:rPr>
        <w:t>Affissioni</w:t>
      </w:r>
      <w:r w:rsidRPr="00AE5A41">
        <w:rPr>
          <w:rFonts w:ascii="Arial" w:eastAsiaTheme="minorEastAsia" w:hAnsi="Arial" w:cs="Arial"/>
          <w:bCs/>
          <w:i/>
          <w:kern w:val="24"/>
          <w:sz w:val="24"/>
          <w:szCs w:val="24"/>
          <w:u w:color="000000"/>
          <w:lang w:eastAsia="it-IT"/>
        </w:rPr>
        <w:t xml:space="preserve"> </w:t>
      </w:r>
      <w:r w:rsidRPr="00AE5A41">
        <w:rPr>
          <w:rFonts w:ascii="Arial" w:eastAsiaTheme="minorEastAsia" w:hAnsi="Arial" w:cs="Arial"/>
          <w:bCs/>
          <w:kern w:val="24"/>
          <w:sz w:val="24"/>
          <w:szCs w:val="24"/>
          <w:u w:color="000000"/>
          <w:lang w:eastAsia="it-IT"/>
        </w:rPr>
        <w:t xml:space="preserve">sono i media a cui applichiamo le nostre soluzioni di comunicazione </w:t>
      </w:r>
      <w:r w:rsidRPr="00AE5A41">
        <w:rPr>
          <w:rFonts w:ascii="Arial" w:eastAsiaTheme="minorEastAsia" w:hAnsi="Arial" w:cs="Arial"/>
          <w:b/>
          <w:bCs/>
          <w:i/>
          <w:kern w:val="24"/>
          <w:sz w:val="24"/>
          <w:szCs w:val="24"/>
          <w:u w:color="000000"/>
          <w:lang w:eastAsia="it-IT"/>
        </w:rPr>
        <w:t>Out of Home</w:t>
      </w:r>
      <w:r w:rsidRPr="00AE5A41">
        <w:rPr>
          <w:rFonts w:ascii="Arial" w:eastAsiaTheme="minorEastAsia" w:hAnsi="Arial" w:cs="Arial"/>
          <w:b/>
          <w:bCs/>
          <w:kern w:val="24"/>
          <w:sz w:val="24"/>
          <w:szCs w:val="24"/>
          <w:u w:color="000000"/>
          <w:lang w:eastAsia="it-IT"/>
        </w:rPr>
        <w:t xml:space="preserve"> e </w:t>
      </w:r>
      <w:r w:rsidRPr="00AE5A41">
        <w:rPr>
          <w:rFonts w:ascii="Arial" w:eastAsiaTheme="minorEastAsia" w:hAnsi="Arial" w:cs="Arial"/>
          <w:b/>
          <w:bCs/>
          <w:i/>
          <w:kern w:val="24"/>
          <w:sz w:val="24"/>
          <w:szCs w:val="24"/>
          <w:u w:color="000000"/>
          <w:lang w:eastAsia="it-IT"/>
        </w:rPr>
        <w:t>Digital Out of Home</w:t>
      </w:r>
      <w:r w:rsidRPr="00AE5A41">
        <w:rPr>
          <w:rFonts w:ascii="Arial" w:eastAsiaTheme="minorEastAsia" w:hAnsi="Arial" w:cs="Arial"/>
          <w:bCs/>
          <w:kern w:val="24"/>
          <w:sz w:val="24"/>
          <w:szCs w:val="24"/>
          <w:u w:color="000000"/>
          <w:lang w:eastAsia="it-IT"/>
        </w:rPr>
        <w:t xml:space="preserve"> avendo sempre cura che queste si integrino armoniosamente nel contesto urbano per rendere le città più accoglienti, piacevoli, confortevoli. Il nostro obiettivo è realizzare comunicazioni sempre più personalizzate sulle esigenze dei clienti, utili ai cittadini, dal design piacevole e al contempo attente all’ambiente.</w:t>
      </w:r>
      <w:r w:rsidR="00291677">
        <w:rPr>
          <w:rFonts w:ascii="Arial" w:eastAsiaTheme="minorEastAsia" w:hAnsi="Arial" w:cs="Arial"/>
          <w:bCs/>
          <w:kern w:val="24"/>
          <w:sz w:val="24"/>
          <w:szCs w:val="24"/>
          <w:u w:color="000000"/>
          <w:lang w:eastAsia="it-IT"/>
        </w:rPr>
        <w:t xml:space="preserve"> </w:t>
      </w:r>
      <w:r w:rsidR="00F13FB7" w:rsidRPr="00AE5A41">
        <w:rPr>
          <w:rFonts w:ascii="Arial" w:eastAsia="Arial Unicode MS" w:hAnsi="Arial" w:cs="Arial"/>
          <w:color w:val="000000"/>
          <w:sz w:val="24"/>
          <w:szCs w:val="24"/>
          <w:u w:color="000000"/>
          <w:bdr w:val="nil"/>
          <w:lang w:eastAsia="it-IT"/>
        </w:rPr>
        <w:t xml:space="preserve">IGPDecaux pone una grande attenzione alla gestione e al riciclo dei rifiuti al fine di minimizzare l’impronta ambientale dei suoi servizi; alla riduzione degli impatti ambientali derivanti dalla manutenzione degli impianti pubblicitari; alle azioni di controllo e minimizzazione dei consumi energetici e delle emissioni di CO2. </w:t>
      </w:r>
      <w:r w:rsidR="005E3C88" w:rsidRPr="00AE5A41">
        <w:rPr>
          <w:rFonts w:ascii="Arial" w:eastAsiaTheme="minorEastAsia" w:hAnsi="Arial" w:cs="Arial"/>
          <w:bCs/>
          <w:kern w:val="24"/>
          <w:sz w:val="24"/>
          <w:szCs w:val="24"/>
          <w:u w:color="000000"/>
          <w:lang w:eastAsia="it-IT"/>
        </w:rPr>
        <w:t xml:space="preserve">Il </w:t>
      </w:r>
      <w:r w:rsidR="005E3C88" w:rsidRPr="00AE5A41">
        <w:rPr>
          <w:rFonts w:ascii="Arial" w:eastAsiaTheme="minorEastAsia" w:hAnsi="Arial" w:cs="Arial"/>
          <w:b/>
          <w:bCs/>
          <w:i/>
          <w:kern w:val="24"/>
          <w:sz w:val="24"/>
          <w:szCs w:val="24"/>
          <w:u w:color="000000"/>
          <w:lang w:eastAsia="it-IT"/>
        </w:rPr>
        <w:t>Gruppo JCDecaux</w:t>
      </w:r>
      <w:r w:rsidR="005E3C88" w:rsidRPr="00AE5A41">
        <w:rPr>
          <w:rFonts w:ascii="Arial" w:eastAsiaTheme="minorEastAsia" w:hAnsi="Arial" w:cs="Arial"/>
          <w:bCs/>
          <w:kern w:val="24"/>
          <w:sz w:val="24"/>
          <w:szCs w:val="24"/>
          <w:u w:color="000000"/>
          <w:lang w:eastAsia="it-IT"/>
        </w:rPr>
        <w:t xml:space="preserve">, di cui </w:t>
      </w:r>
      <w:r w:rsidR="005E3C88" w:rsidRPr="005E3C88">
        <w:rPr>
          <w:rFonts w:ascii="Arial" w:eastAsiaTheme="minorEastAsia" w:hAnsi="Arial" w:cs="Arial"/>
          <w:b/>
          <w:kern w:val="24"/>
          <w:sz w:val="24"/>
          <w:szCs w:val="24"/>
          <w:u w:color="000000"/>
          <w:lang w:eastAsia="it-IT"/>
        </w:rPr>
        <w:t>IGPDecaux</w:t>
      </w:r>
      <w:r w:rsidR="005E3C88" w:rsidRPr="00AE5A41">
        <w:rPr>
          <w:rFonts w:ascii="Arial" w:eastAsiaTheme="minorEastAsia" w:hAnsi="Arial" w:cs="Arial"/>
          <w:bCs/>
          <w:kern w:val="24"/>
          <w:sz w:val="24"/>
          <w:szCs w:val="24"/>
          <w:u w:color="000000"/>
          <w:lang w:eastAsia="it-IT"/>
        </w:rPr>
        <w:t xml:space="preserve"> fa parte</w:t>
      </w:r>
      <w:r w:rsidR="00C77187">
        <w:rPr>
          <w:rFonts w:ascii="Arial" w:eastAsiaTheme="minorEastAsia" w:hAnsi="Arial" w:cs="Arial"/>
          <w:bCs/>
          <w:kern w:val="24"/>
          <w:sz w:val="24"/>
          <w:szCs w:val="24"/>
          <w:u w:color="000000"/>
          <w:lang w:eastAsia="it-IT"/>
        </w:rPr>
        <w:t>,</w:t>
      </w:r>
      <w:r w:rsidR="005E3C88" w:rsidRPr="00AE5A41">
        <w:rPr>
          <w:rFonts w:ascii="Arial" w:eastAsiaTheme="minorEastAsia" w:hAnsi="Arial" w:cs="Arial"/>
          <w:bCs/>
          <w:kern w:val="24"/>
          <w:sz w:val="24"/>
          <w:szCs w:val="24"/>
          <w:u w:color="000000"/>
          <w:lang w:eastAsia="it-IT"/>
        </w:rPr>
        <w:t xml:space="preserve"> ha inventato il concetto di </w:t>
      </w:r>
      <w:r w:rsidR="005E3C88" w:rsidRPr="00AE5A41">
        <w:rPr>
          <w:rFonts w:ascii="Arial" w:eastAsiaTheme="minorEastAsia" w:hAnsi="Arial" w:cs="Arial"/>
          <w:bCs/>
          <w:i/>
          <w:kern w:val="24"/>
          <w:sz w:val="24"/>
          <w:szCs w:val="24"/>
          <w:u w:color="000000"/>
          <w:lang w:eastAsia="it-IT"/>
        </w:rPr>
        <w:t>Arredo Urbano Pubblicitario</w:t>
      </w:r>
      <w:r w:rsidR="005E3C88" w:rsidRPr="00AE5A41">
        <w:rPr>
          <w:rFonts w:ascii="Arial" w:eastAsiaTheme="minorEastAsia" w:hAnsi="Arial" w:cs="Arial"/>
          <w:bCs/>
          <w:kern w:val="24"/>
          <w:sz w:val="24"/>
          <w:szCs w:val="24"/>
          <w:u w:color="000000"/>
          <w:lang w:eastAsia="it-IT"/>
        </w:rPr>
        <w:t xml:space="preserve"> basato sui principi dell’economia funzionale e dell’eco design per dare ai cittadini e alle società di trasporti servizi utili e sostenibili, senza impattare sulle finanze locali o sui contribuenti. </w:t>
      </w:r>
    </w:p>
    <w:p w14:paraId="4CC7D0D1" w14:textId="77777777" w:rsidR="00B41A78" w:rsidRPr="00B41A78" w:rsidRDefault="00B41A78" w:rsidP="00B41A78">
      <w:pPr>
        <w:ind w:right="367"/>
        <w:jc w:val="both"/>
        <w:rPr>
          <w:rFonts w:ascii="Arial" w:eastAsia="Arial Unicode MS" w:hAnsi="Arial" w:cs="Arial"/>
          <w:color w:val="000000"/>
          <w:sz w:val="20"/>
          <w:szCs w:val="20"/>
          <w:u w:color="000000"/>
          <w:bdr w:val="nil"/>
          <w:lang w:val="en-GB" w:eastAsia="it-IT"/>
        </w:rPr>
      </w:pPr>
    </w:p>
    <w:p w14:paraId="54CA251F" w14:textId="135DA9F7" w:rsidR="00031E85" w:rsidRPr="00031E85" w:rsidRDefault="00031E85" w:rsidP="00B41A78">
      <w:pPr>
        <w:ind w:right="508"/>
        <w:jc w:val="both"/>
        <w:rPr>
          <w:rFonts w:ascii="Arial" w:eastAsiaTheme="minorEastAsia" w:hAnsi="Arial" w:cs="Arial"/>
          <w:bCs/>
          <w:kern w:val="24"/>
          <w:sz w:val="24"/>
          <w:szCs w:val="24"/>
          <w:u w:color="000000"/>
          <w:lang w:val="en-US" w:eastAsia="it-IT"/>
        </w:rPr>
      </w:pPr>
      <w:r w:rsidRPr="00031E85">
        <w:rPr>
          <w:rFonts w:ascii="Arial" w:eastAsiaTheme="minorEastAsia" w:hAnsi="Arial" w:cs="Arial"/>
          <w:b/>
          <w:kern w:val="24"/>
          <w:sz w:val="24"/>
          <w:szCs w:val="24"/>
          <w:u w:color="000000"/>
          <w:lang w:val="en-US" w:eastAsia="it-IT"/>
        </w:rPr>
        <w:t>Our commitment to</w:t>
      </w:r>
      <w:r>
        <w:rPr>
          <w:rFonts w:ascii="Arial" w:eastAsiaTheme="minorEastAsia" w:hAnsi="Arial" w:cs="Arial"/>
          <w:b/>
          <w:kern w:val="24"/>
          <w:sz w:val="24"/>
          <w:szCs w:val="24"/>
          <w:u w:color="000000"/>
          <w:lang w:val="en-US" w:eastAsia="it-IT"/>
        </w:rPr>
        <w:t xml:space="preserve"> </w:t>
      </w:r>
      <w:r w:rsidRPr="00031E85">
        <w:rPr>
          <w:rFonts w:ascii="Arial" w:eastAsiaTheme="minorEastAsia" w:hAnsi="Arial" w:cs="Arial"/>
          <w:b/>
          <w:kern w:val="24"/>
          <w:sz w:val="24"/>
          <w:szCs w:val="24"/>
          <w:u w:color="000000"/>
          <w:lang w:val="en-US" w:eastAsia="it-IT"/>
        </w:rPr>
        <w:t>sustainable growth</w:t>
      </w:r>
      <w:r w:rsidRPr="00031E85">
        <w:rPr>
          <w:rFonts w:ascii="Arial" w:eastAsiaTheme="minorEastAsia" w:hAnsi="Arial" w:cs="Arial"/>
          <w:bCs/>
          <w:kern w:val="24"/>
          <w:sz w:val="24"/>
          <w:szCs w:val="24"/>
          <w:u w:color="000000"/>
          <w:lang w:val="en-US" w:eastAsia="it-IT"/>
        </w:rPr>
        <w:t xml:space="preserve"> </w:t>
      </w:r>
    </w:p>
    <w:p w14:paraId="769D862C" w14:textId="0353311E" w:rsidR="00B41A78" w:rsidRPr="00B41A78" w:rsidRDefault="00B41A78" w:rsidP="00B41A78">
      <w:pPr>
        <w:ind w:right="508"/>
        <w:jc w:val="both"/>
        <w:rPr>
          <w:rFonts w:eastAsia="Arial Unicode MS" w:cs="Arial"/>
          <w:color w:val="000000"/>
          <w:sz w:val="20"/>
          <w:szCs w:val="20"/>
          <w:u w:color="000000"/>
          <w:bdr w:val="nil"/>
          <w:lang w:val="en-GB" w:eastAsia="it-IT"/>
        </w:rPr>
      </w:pPr>
      <w:r w:rsidRPr="00B41A78">
        <w:rPr>
          <w:rFonts w:ascii="Arial" w:eastAsiaTheme="minorEastAsia" w:hAnsi="Arial" w:cs="Arial"/>
          <w:b/>
          <w:kern w:val="24"/>
          <w:sz w:val="24"/>
          <w:szCs w:val="24"/>
          <w:u w:color="000000"/>
          <w:lang w:val="en-US" w:eastAsia="it-IT"/>
        </w:rPr>
        <w:t>IGPDecaux</w:t>
      </w:r>
      <w:r w:rsidRPr="00B41A78">
        <w:rPr>
          <w:rFonts w:ascii="Arial" w:eastAsiaTheme="minorEastAsia" w:hAnsi="Arial" w:cs="Arial"/>
          <w:bCs/>
          <w:kern w:val="24"/>
          <w:sz w:val="24"/>
          <w:szCs w:val="24"/>
          <w:u w:color="000000"/>
          <w:lang w:val="en-US" w:eastAsia="it-IT"/>
        </w:rPr>
        <w:t xml:space="preserve"> is the Italian leader in Out Of Home communication. </w:t>
      </w:r>
      <w:r w:rsidRPr="00B41A78">
        <w:rPr>
          <w:rFonts w:ascii="Arial" w:eastAsiaTheme="minorEastAsia" w:hAnsi="Arial" w:cs="Arial"/>
          <w:b/>
          <w:kern w:val="24"/>
          <w:sz w:val="24"/>
          <w:szCs w:val="24"/>
          <w:u w:color="000000"/>
          <w:lang w:eastAsia="it-IT"/>
        </w:rPr>
        <w:t>Road transport, Airports, Subways, Street Furniture</w:t>
      </w:r>
      <w:r w:rsidRPr="00B41A78">
        <w:rPr>
          <w:rFonts w:ascii="Arial" w:eastAsiaTheme="minorEastAsia" w:hAnsi="Arial" w:cs="Arial"/>
          <w:bCs/>
          <w:kern w:val="24"/>
          <w:sz w:val="24"/>
          <w:szCs w:val="24"/>
          <w:u w:color="000000"/>
          <w:lang w:eastAsia="it-IT"/>
        </w:rPr>
        <w:t xml:space="preserve"> are the media we use to convey our </w:t>
      </w:r>
      <w:r w:rsidRPr="00B41A78">
        <w:rPr>
          <w:rFonts w:ascii="Arial" w:eastAsiaTheme="minorEastAsia" w:hAnsi="Arial" w:cs="Arial"/>
          <w:b/>
          <w:kern w:val="24"/>
          <w:sz w:val="24"/>
          <w:szCs w:val="24"/>
          <w:u w:color="000000"/>
          <w:lang w:eastAsia="it-IT"/>
        </w:rPr>
        <w:t>Out of Home</w:t>
      </w:r>
      <w:r w:rsidRPr="00B41A78">
        <w:rPr>
          <w:rFonts w:ascii="Arial" w:eastAsiaTheme="minorEastAsia" w:hAnsi="Arial" w:cs="Arial"/>
          <w:bCs/>
          <w:kern w:val="24"/>
          <w:sz w:val="24"/>
          <w:szCs w:val="24"/>
          <w:u w:color="000000"/>
          <w:lang w:eastAsia="it-IT"/>
        </w:rPr>
        <w:t xml:space="preserve"> and </w:t>
      </w:r>
      <w:r w:rsidRPr="00B41A78">
        <w:rPr>
          <w:rFonts w:ascii="Arial" w:eastAsiaTheme="minorEastAsia" w:hAnsi="Arial" w:cs="Arial"/>
          <w:b/>
          <w:kern w:val="24"/>
          <w:sz w:val="24"/>
          <w:szCs w:val="24"/>
          <w:u w:color="000000"/>
          <w:lang w:eastAsia="it-IT"/>
        </w:rPr>
        <w:t>Digital Out of Home</w:t>
      </w:r>
      <w:r w:rsidRPr="00B41A78">
        <w:rPr>
          <w:rFonts w:ascii="Arial" w:eastAsiaTheme="minorEastAsia" w:hAnsi="Arial" w:cs="Arial"/>
          <w:bCs/>
          <w:kern w:val="24"/>
          <w:sz w:val="24"/>
          <w:szCs w:val="24"/>
          <w:u w:color="000000"/>
          <w:lang w:eastAsia="it-IT"/>
        </w:rPr>
        <w:t xml:space="preserve"> communication solutions, always making sure they harmoniously fit in with their surroundings, to make cities more welcoming, nice and comfortable. Our mission is to provide communication strategies that are increasingly tailored to the customers’ requirements, that can be helpful to citizens, that are easy on the eye and sustainable at the same time. </w:t>
      </w:r>
      <w:r w:rsidR="00031E85" w:rsidRPr="00031E85">
        <w:rPr>
          <w:rFonts w:ascii="Arial" w:eastAsiaTheme="minorEastAsia" w:hAnsi="Arial" w:cs="Arial"/>
          <w:bCs/>
          <w:kern w:val="24"/>
          <w:sz w:val="24"/>
          <w:szCs w:val="24"/>
          <w:u w:color="000000"/>
          <w:lang w:val="en-US" w:eastAsia="it-IT"/>
        </w:rPr>
        <w:t>I</w:t>
      </w:r>
      <w:r w:rsidR="00031E85" w:rsidRPr="00031E85">
        <w:rPr>
          <w:rFonts w:ascii="Arial" w:eastAsiaTheme="minorEastAsia" w:hAnsi="Arial" w:cs="Arial"/>
          <w:bCs/>
          <w:kern w:val="24"/>
          <w:sz w:val="24"/>
          <w:szCs w:val="24"/>
          <w:u w:color="000000"/>
          <w:lang w:val="en-US" w:eastAsia="it-IT"/>
        </w:rPr>
        <w:t xml:space="preserve">GPDecaux pays great attention to the management and recycling of waste in order to minimize the environmental footprint of its services; </w:t>
      </w:r>
      <w:r w:rsidR="00AB4670">
        <w:rPr>
          <w:rFonts w:ascii="Arial" w:eastAsiaTheme="minorEastAsia" w:hAnsi="Arial" w:cs="Arial"/>
          <w:bCs/>
          <w:kern w:val="24"/>
          <w:sz w:val="24"/>
          <w:szCs w:val="24"/>
          <w:u w:color="000000"/>
          <w:lang w:val="en-US" w:eastAsia="it-IT"/>
        </w:rPr>
        <w:t xml:space="preserve">to </w:t>
      </w:r>
      <w:r w:rsidR="00031E85" w:rsidRPr="00031E85">
        <w:rPr>
          <w:rFonts w:ascii="Arial" w:eastAsiaTheme="minorEastAsia" w:hAnsi="Arial" w:cs="Arial"/>
          <w:bCs/>
          <w:kern w:val="24"/>
          <w:sz w:val="24"/>
          <w:szCs w:val="24"/>
          <w:u w:color="000000"/>
          <w:lang w:val="en-US" w:eastAsia="it-IT"/>
        </w:rPr>
        <w:t>the reduction of the environmental impacts deriving from the maintenance of the advertising systems; to control and minimize energy consumption and CO2 emissions</w:t>
      </w:r>
      <w:r w:rsidR="00031E85" w:rsidRPr="00031E85">
        <w:rPr>
          <w:rFonts w:ascii="Arial" w:eastAsiaTheme="minorEastAsia" w:hAnsi="Arial" w:cs="Arial"/>
          <w:bCs/>
          <w:kern w:val="24"/>
          <w:sz w:val="24"/>
          <w:szCs w:val="24"/>
          <w:u w:color="000000"/>
          <w:lang w:val="en-US" w:eastAsia="it-IT"/>
        </w:rPr>
        <w:t>.</w:t>
      </w:r>
      <w:r>
        <w:rPr>
          <w:rFonts w:eastAsia="Arial Unicode MS" w:cs="Arial"/>
          <w:color w:val="000000"/>
          <w:sz w:val="20"/>
          <w:szCs w:val="20"/>
          <w:u w:color="000000"/>
          <w:bdr w:val="nil"/>
          <w:lang w:val="en-GB" w:eastAsia="it-IT"/>
        </w:rPr>
        <w:t xml:space="preserve"> </w:t>
      </w:r>
      <w:r w:rsidRPr="00B41A78">
        <w:rPr>
          <w:rFonts w:ascii="Arial" w:eastAsiaTheme="minorEastAsia" w:hAnsi="Arial" w:cs="Arial"/>
          <w:b/>
          <w:kern w:val="24"/>
          <w:sz w:val="24"/>
          <w:szCs w:val="24"/>
          <w:u w:color="000000"/>
          <w:lang w:eastAsia="it-IT"/>
        </w:rPr>
        <w:t>JCDecaux Group</w:t>
      </w:r>
      <w:r w:rsidRPr="00B41A78">
        <w:rPr>
          <w:rFonts w:ascii="Arial" w:eastAsiaTheme="minorEastAsia" w:hAnsi="Arial" w:cs="Arial"/>
          <w:bCs/>
          <w:kern w:val="24"/>
          <w:sz w:val="24"/>
          <w:szCs w:val="24"/>
          <w:u w:color="000000"/>
          <w:lang w:eastAsia="it-IT"/>
        </w:rPr>
        <w:t>, which I</w:t>
      </w:r>
      <w:r w:rsidRPr="00B41A78">
        <w:rPr>
          <w:rFonts w:ascii="Arial" w:eastAsiaTheme="minorEastAsia" w:hAnsi="Arial" w:cs="Arial"/>
          <w:b/>
          <w:kern w:val="24"/>
          <w:sz w:val="24"/>
          <w:szCs w:val="24"/>
          <w:u w:color="000000"/>
          <w:lang w:eastAsia="it-IT"/>
        </w:rPr>
        <w:t>GPDecaux</w:t>
      </w:r>
      <w:r w:rsidRPr="00B41A78">
        <w:rPr>
          <w:rFonts w:ascii="Arial" w:eastAsiaTheme="minorEastAsia" w:hAnsi="Arial" w:cs="Arial"/>
          <w:bCs/>
          <w:kern w:val="24"/>
          <w:sz w:val="24"/>
          <w:szCs w:val="24"/>
          <w:u w:color="000000"/>
          <w:lang w:eastAsia="it-IT"/>
        </w:rPr>
        <w:t xml:space="preserve"> belongs to, invented the concept of Street Furniture Advertising, based on the principles of functional economy and eco-design to give citizens and society useful, sustainable services, without impacting on the local finances or on the taxpayer</w:t>
      </w:r>
      <w:r w:rsidRPr="00B41A78">
        <w:rPr>
          <w:rFonts w:eastAsia="Arial Unicode MS" w:cs="Arial"/>
          <w:color w:val="000000"/>
          <w:sz w:val="20"/>
          <w:szCs w:val="20"/>
          <w:u w:color="000000"/>
          <w:bdr w:val="nil"/>
          <w:lang w:val="en-GB" w:eastAsia="it-IT"/>
        </w:rPr>
        <w:t xml:space="preserve">. </w:t>
      </w:r>
    </w:p>
    <w:p w14:paraId="344DCDCF" w14:textId="408D4FC9" w:rsidR="00F13FB7" w:rsidRPr="00B41A78" w:rsidRDefault="00F13FB7" w:rsidP="00123818">
      <w:pPr>
        <w:pBdr>
          <w:top w:val="nil"/>
          <w:left w:val="nil"/>
          <w:bottom w:val="nil"/>
          <w:right w:val="nil"/>
          <w:between w:val="nil"/>
          <w:bar w:val="nil"/>
        </w:pBdr>
        <w:spacing w:after="0" w:line="240" w:lineRule="auto"/>
        <w:ind w:right="-1"/>
        <w:jc w:val="both"/>
        <w:rPr>
          <w:rFonts w:ascii="Arial" w:eastAsia="Arial Unicode MS" w:hAnsi="Arial" w:cs="Arial"/>
          <w:bCs/>
          <w:color w:val="000000"/>
          <w:sz w:val="24"/>
          <w:szCs w:val="24"/>
          <w:u w:color="000000"/>
          <w:bdr w:val="nil"/>
          <w:lang w:val="en-GB" w:eastAsia="it-IT"/>
        </w:rPr>
      </w:pPr>
    </w:p>
    <w:sectPr w:rsidR="00F13FB7" w:rsidRPr="00B41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71"/>
    <w:rsid w:val="0003065F"/>
    <w:rsid w:val="00031E85"/>
    <w:rsid w:val="00036456"/>
    <w:rsid w:val="00092535"/>
    <w:rsid w:val="00123818"/>
    <w:rsid w:val="00142B43"/>
    <w:rsid w:val="00291677"/>
    <w:rsid w:val="004F0FB9"/>
    <w:rsid w:val="00542871"/>
    <w:rsid w:val="005E3C88"/>
    <w:rsid w:val="00616ECF"/>
    <w:rsid w:val="00815EF3"/>
    <w:rsid w:val="009A7316"/>
    <w:rsid w:val="00A64711"/>
    <w:rsid w:val="00AB4670"/>
    <w:rsid w:val="00AE5A41"/>
    <w:rsid w:val="00B41A78"/>
    <w:rsid w:val="00B44DD5"/>
    <w:rsid w:val="00C77187"/>
    <w:rsid w:val="00DD4B81"/>
    <w:rsid w:val="00E21BA5"/>
    <w:rsid w:val="00E57265"/>
    <w:rsid w:val="00F13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03B8"/>
  <w15:chartTrackingRefBased/>
  <w15:docId w15:val="{75351E70-CD8E-479C-A44A-C314FF1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13FB7"/>
    <w:pPr>
      <w:spacing w:after="150" w:line="240" w:lineRule="auto"/>
    </w:pPr>
    <w:rPr>
      <w:rFonts w:ascii="Times New Roman" w:eastAsia="Times New Roman" w:hAnsi="Times New Roman" w:cs="Times New Roman"/>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09591">
      <w:bodyDiv w:val="1"/>
      <w:marLeft w:val="0"/>
      <w:marRight w:val="0"/>
      <w:marTop w:val="0"/>
      <w:marBottom w:val="0"/>
      <w:divBdr>
        <w:top w:val="none" w:sz="0" w:space="0" w:color="auto"/>
        <w:left w:val="none" w:sz="0" w:space="0" w:color="auto"/>
        <w:bottom w:val="none" w:sz="0" w:space="0" w:color="auto"/>
        <w:right w:val="none" w:sz="0" w:space="0" w:color="auto"/>
      </w:divBdr>
    </w:div>
    <w:div w:id="1060442384">
      <w:bodyDiv w:val="1"/>
      <w:marLeft w:val="0"/>
      <w:marRight w:val="0"/>
      <w:marTop w:val="0"/>
      <w:marBottom w:val="0"/>
      <w:divBdr>
        <w:top w:val="none" w:sz="0" w:space="0" w:color="auto"/>
        <w:left w:val="none" w:sz="0" w:space="0" w:color="auto"/>
        <w:bottom w:val="none" w:sz="0" w:space="0" w:color="auto"/>
        <w:right w:val="none" w:sz="0" w:space="0" w:color="auto"/>
      </w:divBdr>
    </w:div>
    <w:div w:id="18092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Capodiferro Giulia</dc:creator>
  <cp:keywords/>
  <dc:description/>
  <cp:lastModifiedBy>Rizzetto Sonia</cp:lastModifiedBy>
  <cp:revision>9</cp:revision>
  <dcterms:created xsi:type="dcterms:W3CDTF">2021-02-22T11:36:00Z</dcterms:created>
  <dcterms:modified xsi:type="dcterms:W3CDTF">2023-03-17T15:37:00Z</dcterms:modified>
</cp:coreProperties>
</file>